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EE1" w:rsidRPr="00D67EE1" w:rsidRDefault="00D67EE1" w:rsidP="00D67EE1">
      <w:pPr>
        <w:spacing w:before="100" w:beforeAutospacing="1" w:after="100" w:afterAutospacing="1" w:line="312" w:lineRule="atLeast"/>
        <w:outlineLvl w:val="1"/>
        <w:rPr>
          <w:rFonts w:ascii="Georgia" w:eastAsia="Times New Roman" w:hAnsi="Georgia" w:cs="Times New Roman"/>
          <w:color w:val="ED1F27"/>
          <w:sz w:val="36"/>
          <w:szCs w:val="36"/>
          <w:lang w:eastAsia="de-DE"/>
        </w:rPr>
      </w:pPr>
      <w:bookmarkStart w:id="0" w:name="_GoBack"/>
      <w:bookmarkEnd w:id="0"/>
      <w:r w:rsidRPr="00D67EE1">
        <w:rPr>
          <w:rFonts w:ascii="Georgia" w:eastAsia="Times New Roman" w:hAnsi="Georgia" w:cs="Times New Roman"/>
          <w:color w:val="ED1F27"/>
          <w:sz w:val="36"/>
          <w:szCs w:val="36"/>
          <w:lang w:eastAsia="de-DE"/>
        </w:rPr>
        <w:t>Preise und Leistungen</w:t>
      </w:r>
      <w:r>
        <w:rPr>
          <w:rFonts w:ascii="Georgia" w:eastAsia="Times New Roman" w:hAnsi="Georgia" w:cs="Times New Roman"/>
          <w:color w:val="ED1F27"/>
          <w:sz w:val="36"/>
          <w:szCs w:val="36"/>
          <w:lang w:eastAsia="de-DE"/>
        </w:rPr>
        <w:t xml:space="preserve"> in Umbrien</w:t>
      </w:r>
    </w:p>
    <w:p w:rsidR="00D67EE1" w:rsidRPr="00D67EE1" w:rsidRDefault="00D67EE1" w:rsidP="00D67EE1">
      <w:pPr>
        <w:spacing w:before="100" w:beforeAutospacing="1" w:after="100" w:afterAutospacing="1" w:line="330" w:lineRule="atLeast"/>
        <w:jc w:val="both"/>
        <w:rPr>
          <w:rFonts w:ascii="Georgia" w:eastAsia="Times New Roman" w:hAnsi="Georgia" w:cs="Times New Roman"/>
          <w:color w:val="022029"/>
          <w:sz w:val="20"/>
          <w:szCs w:val="20"/>
          <w:lang w:eastAsia="de-DE"/>
        </w:rPr>
      </w:pPr>
      <w:r w:rsidRPr="00D67EE1">
        <w:rPr>
          <w:rFonts w:ascii="Georgia" w:eastAsia="Times New Roman" w:hAnsi="Georgia" w:cs="Times New Roman"/>
          <w:color w:val="022029"/>
          <w:sz w:val="20"/>
          <w:szCs w:val="20"/>
          <w:lang w:eastAsia="de-DE"/>
        </w:rPr>
        <w:t>Die Kosten für die Kultur- und Gourmetreise</w:t>
      </w:r>
      <w:r>
        <w:rPr>
          <w:rFonts w:ascii="Georgia" w:eastAsia="Times New Roman" w:hAnsi="Georgia" w:cs="Times New Roman"/>
          <w:color w:val="022029"/>
          <w:sz w:val="20"/>
          <w:szCs w:val="20"/>
          <w:lang w:eastAsia="de-DE"/>
        </w:rPr>
        <w:t xml:space="preserve"> in Il </w:t>
      </w:r>
      <w:proofErr w:type="spellStart"/>
      <w:r>
        <w:rPr>
          <w:rFonts w:ascii="Georgia" w:eastAsia="Times New Roman" w:hAnsi="Georgia" w:cs="Times New Roman"/>
          <w:color w:val="022029"/>
          <w:sz w:val="20"/>
          <w:szCs w:val="20"/>
          <w:lang w:eastAsia="de-DE"/>
        </w:rPr>
        <w:t>Mulino</w:t>
      </w:r>
      <w:proofErr w:type="spellEnd"/>
      <w:r w:rsidRPr="00D67EE1">
        <w:rPr>
          <w:rFonts w:ascii="Georgia" w:eastAsia="Times New Roman" w:hAnsi="Georgia" w:cs="Times New Roman"/>
          <w:color w:val="022029"/>
          <w:sz w:val="20"/>
          <w:szCs w:val="20"/>
          <w:lang w:eastAsia="de-DE"/>
        </w:rPr>
        <w:t xml:space="preserve"> betragen </w:t>
      </w:r>
      <w:r w:rsidRPr="00D67EE1">
        <w:rPr>
          <w:rFonts w:ascii="Georgia" w:eastAsia="Times New Roman" w:hAnsi="Georgia" w:cs="Times New Roman"/>
          <w:b/>
          <w:bCs/>
          <w:color w:val="022029"/>
          <w:sz w:val="20"/>
          <w:szCs w:val="20"/>
          <w:lang w:eastAsia="de-DE"/>
        </w:rPr>
        <w:t>649,00 € pro Person und Woche</w:t>
      </w:r>
      <w:r w:rsidRPr="00D67EE1">
        <w:rPr>
          <w:rFonts w:ascii="Georgia" w:eastAsia="Times New Roman" w:hAnsi="Georgia" w:cs="Times New Roman"/>
          <w:color w:val="022029"/>
          <w:sz w:val="20"/>
          <w:szCs w:val="20"/>
          <w:lang w:eastAsia="de-DE"/>
        </w:rPr>
        <w:t xml:space="preserve"> in einer landestypischen Ferienwohnung. Den Preis für Einzelbucher können wir Ihnen auf Anfrage mitteilen.</w:t>
      </w:r>
    </w:p>
    <w:p w:rsidR="00D67EE1" w:rsidRPr="00D67EE1" w:rsidRDefault="00D67EE1" w:rsidP="00D67EE1">
      <w:pPr>
        <w:spacing w:before="100" w:beforeAutospacing="1" w:after="100" w:afterAutospacing="1" w:line="330" w:lineRule="atLeast"/>
        <w:rPr>
          <w:rFonts w:ascii="Georgia" w:eastAsia="Times New Roman" w:hAnsi="Georgia" w:cs="Times New Roman"/>
          <w:color w:val="022029"/>
          <w:sz w:val="20"/>
          <w:szCs w:val="20"/>
          <w:lang w:eastAsia="de-DE"/>
        </w:rPr>
      </w:pPr>
      <w:r w:rsidRPr="00D67EE1">
        <w:rPr>
          <w:rFonts w:ascii="Georgia" w:eastAsia="Times New Roman" w:hAnsi="Georgia" w:cs="Times New Roman"/>
          <w:b/>
          <w:bCs/>
          <w:color w:val="022029"/>
          <w:sz w:val="20"/>
          <w:lang w:eastAsia="de-DE"/>
        </w:rPr>
        <w:t>Darin enthalten sind:</w:t>
      </w:r>
    </w:p>
    <w:p w:rsidR="00D67EE1" w:rsidRPr="00D67EE1" w:rsidRDefault="00D67EE1" w:rsidP="00D67EE1">
      <w:pPr>
        <w:numPr>
          <w:ilvl w:val="0"/>
          <w:numId w:val="1"/>
        </w:numPr>
        <w:spacing w:before="100" w:beforeAutospacing="1" w:after="100" w:afterAutospacing="1" w:line="330" w:lineRule="atLeast"/>
        <w:rPr>
          <w:rFonts w:ascii="Georgia" w:eastAsia="Times New Roman" w:hAnsi="Georgia" w:cs="Times New Roman"/>
          <w:color w:val="022029"/>
          <w:sz w:val="20"/>
          <w:szCs w:val="20"/>
          <w:lang w:eastAsia="de-DE"/>
        </w:rPr>
      </w:pPr>
      <w:r w:rsidRPr="00D67EE1">
        <w:rPr>
          <w:rFonts w:ascii="Georgia" w:eastAsia="Times New Roman" w:hAnsi="Georgia" w:cs="Times New Roman"/>
          <w:color w:val="022029"/>
          <w:sz w:val="20"/>
          <w:szCs w:val="20"/>
          <w:lang w:eastAsia="de-DE"/>
        </w:rPr>
        <w:t>Unterbringung in einer Ferienwohnung (Doppelbelegung) inklusive Frühstück</w:t>
      </w:r>
    </w:p>
    <w:p w:rsidR="00D67EE1" w:rsidRPr="00D67EE1" w:rsidRDefault="00D67EE1" w:rsidP="00D67EE1">
      <w:pPr>
        <w:numPr>
          <w:ilvl w:val="0"/>
          <w:numId w:val="1"/>
        </w:numPr>
        <w:spacing w:before="100" w:beforeAutospacing="1" w:after="100" w:afterAutospacing="1" w:line="330" w:lineRule="atLeast"/>
        <w:rPr>
          <w:rFonts w:ascii="Georgia" w:eastAsia="Times New Roman" w:hAnsi="Georgia" w:cs="Times New Roman"/>
          <w:color w:val="022029"/>
          <w:sz w:val="20"/>
          <w:szCs w:val="20"/>
          <w:lang w:eastAsia="de-DE"/>
        </w:rPr>
      </w:pPr>
      <w:r w:rsidRPr="00D67EE1">
        <w:rPr>
          <w:rFonts w:ascii="Georgia" w:eastAsia="Times New Roman" w:hAnsi="Georgia" w:cs="Times New Roman"/>
          <w:color w:val="022029"/>
          <w:sz w:val="20"/>
          <w:szCs w:val="20"/>
          <w:lang w:eastAsia="de-DE"/>
        </w:rPr>
        <w:t>7- mehrgängige Menüs an jedem Abend mit Weinbegleitung</w:t>
      </w:r>
    </w:p>
    <w:p w:rsidR="00D67EE1" w:rsidRPr="00D67EE1" w:rsidRDefault="00D67EE1" w:rsidP="00D67EE1">
      <w:pPr>
        <w:numPr>
          <w:ilvl w:val="0"/>
          <w:numId w:val="1"/>
        </w:numPr>
        <w:spacing w:before="100" w:beforeAutospacing="1" w:after="100" w:afterAutospacing="1" w:line="330" w:lineRule="atLeast"/>
        <w:rPr>
          <w:rFonts w:ascii="Georgia" w:eastAsia="Times New Roman" w:hAnsi="Georgia" w:cs="Times New Roman"/>
          <w:color w:val="022029"/>
          <w:sz w:val="20"/>
          <w:szCs w:val="20"/>
          <w:lang w:eastAsia="de-DE"/>
        </w:rPr>
      </w:pPr>
      <w:r w:rsidRPr="00D67EE1">
        <w:rPr>
          <w:rFonts w:ascii="Georgia" w:eastAsia="Times New Roman" w:hAnsi="Georgia" w:cs="Times New Roman"/>
          <w:color w:val="022029"/>
          <w:sz w:val="20"/>
          <w:szCs w:val="20"/>
          <w:lang w:eastAsia="de-DE"/>
        </w:rPr>
        <w:t>Kochkurs mit Antonella und Camillo inklusive aller Zutaten</w:t>
      </w:r>
    </w:p>
    <w:p w:rsidR="00D67EE1" w:rsidRPr="00D67EE1" w:rsidRDefault="00D67EE1" w:rsidP="00D67EE1">
      <w:pPr>
        <w:numPr>
          <w:ilvl w:val="0"/>
          <w:numId w:val="1"/>
        </w:numPr>
        <w:spacing w:before="100" w:beforeAutospacing="1" w:after="100" w:afterAutospacing="1" w:line="330" w:lineRule="atLeast"/>
        <w:rPr>
          <w:rFonts w:ascii="Georgia" w:eastAsia="Times New Roman" w:hAnsi="Georgia" w:cs="Times New Roman"/>
          <w:color w:val="022029"/>
          <w:sz w:val="20"/>
          <w:szCs w:val="20"/>
          <w:lang w:eastAsia="de-DE"/>
        </w:rPr>
      </w:pPr>
      <w:r w:rsidRPr="00D67EE1">
        <w:rPr>
          <w:rFonts w:ascii="Georgia" w:eastAsia="Times New Roman" w:hAnsi="Georgia" w:cs="Times New Roman"/>
          <w:color w:val="022029"/>
          <w:sz w:val="20"/>
          <w:szCs w:val="20"/>
          <w:lang w:eastAsia="de-DE"/>
        </w:rPr>
        <w:t>Ausflüge-Eintritt</w:t>
      </w:r>
    </w:p>
    <w:p w:rsidR="00D67EE1" w:rsidRPr="00D67EE1" w:rsidRDefault="00D67EE1" w:rsidP="00D67EE1">
      <w:pPr>
        <w:numPr>
          <w:ilvl w:val="0"/>
          <w:numId w:val="1"/>
        </w:numPr>
        <w:spacing w:before="100" w:beforeAutospacing="1" w:after="100" w:afterAutospacing="1" w:line="330" w:lineRule="atLeast"/>
        <w:rPr>
          <w:rFonts w:ascii="Georgia" w:eastAsia="Times New Roman" w:hAnsi="Georgia" w:cs="Times New Roman"/>
          <w:sz w:val="20"/>
          <w:szCs w:val="20"/>
          <w:lang w:eastAsia="de-DE"/>
        </w:rPr>
      </w:pPr>
      <w:r w:rsidRPr="00D67EE1">
        <w:rPr>
          <w:rFonts w:ascii="Georgia" w:eastAsia="Times New Roman" w:hAnsi="Georgia" w:cs="Times New Roman"/>
          <w:color w:val="022029"/>
          <w:sz w:val="20"/>
          <w:szCs w:val="20"/>
          <w:lang w:eastAsia="de-DE"/>
        </w:rPr>
        <w:t xml:space="preserve">Nutzung der Freizeiteinrichtungen in </w:t>
      </w:r>
      <w:hyperlink r:id="rId5" w:history="1">
        <w:r w:rsidRPr="00D67EE1">
          <w:rPr>
            <w:rFonts w:ascii="Georgia" w:eastAsia="Times New Roman" w:hAnsi="Georgia" w:cs="Times New Roman"/>
            <w:sz w:val="20"/>
            <w:lang w:eastAsia="de-DE"/>
          </w:rPr>
          <w:t xml:space="preserve">Il </w:t>
        </w:r>
        <w:proofErr w:type="spellStart"/>
        <w:r w:rsidRPr="00D67EE1">
          <w:rPr>
            <w:rFonts w:ascii="Georgia" w:eastAsia="Times New Roman" w:hAnsi="Georgia" w:cs="Times New Roman"/>
            <w:sz w:val="20"/>
            <w:lang w:eastAsia="de-DE"/>
          </w:rPr>
          <w:t>Mulino</w:t>
        </w:r>
        <w:proofErr w:type="spellEnd"/>
      </w:hyperlink>
    </w:p>
    <w:p w:rsidR="00D67EE1" w:rsidRPr="00D67EE1" w:rsidRDefault="00D67EE1" w:rsidP="00D67EE1">
      <w:pPr>
        <w:numPr>
          <w:ilvl w:val="0"/>
          <w:numId w:val="1"/>
        </w:numPr>
        <w:spacing w:before="100" w:beforeAutospacing="1" w:after="100" w:afterAutospacing="1" w:line="330" w:lineRule="atLeast"/>
        <w:rPr>
          <w:rFonts w:ascii="Georgia" w:eastAsia="Times New Roman" w:hAnsi="Georgia" w:cs="Times New Roman"/>
          <w:color w:val="022029"/>
          <w:sz w:val="20"/>
          <w:szCs w:val="20"/>
          <w:lang w:eastAsia="de-DE"/>
        </w:rPr>
      </w:pPr>
      <w:r w:rsidRPr="00D67EE1">
        <w:rPr>
          <w:rFonts w:ascii="Georgia" w:eastAsia="Times New Roman" w:hAnsi="Georgia" w:cs="Times New Roman"/>
          <w:color w:val="022029"/>
          <w:sz w:val="20"/>
          <w:szCs w:val="20"/>
          <w:lang w:eastAsia="de-DE"/>
        </w:rPr>
        <w:t>Besuche bei Weinkeltereien und weitere Hersteller von landestypischen Köstlichkeiten</w:t>
      </w:r>
    </w:p>
    <w:p w:rsidR="00D67EE1" w:rsidRPr="00D67EE1" w:rsidRDefault="00D67EE1" w:rsidP="00D67EE1">
      <w:pPr>
        <w:numPr>
          <w:ilvl w:val="0"/>
          <w:numId w:val="1"/>
        </w:numPr>
        <w:spacing w:before="100" w:beforeAutospacing="1" w:after="100" w:afterAutospacing="1" w:line="330" w:lineRule="atLeast"/>
        <w:rPr>
          <w:rFonts w:ascii="Georgia" w:eastAsia="Times New Roman" w:hAnsi="Georgia" w:cs="Times New Roman"/>
          <w:color w:val="022029"/>
          <w:sz w:val="20"/>
          <w:szCs w:val="20"/>
          <w:lang w:eastAsia="de-DE"/>
        </w:rPr>
      </w:pPr>
      <w:r w:rsidRPr="00D67EE1">
        <w:rPr>
          <w:rFonts w:ascii="Georgia" w:eastAsia="Times New Roman" w:hAnsi="Georgia" w:cs="Times New Roman"/>
          <w:color w:val="022029"/>
          <w:sz w:val="20"/>
          <w:szCs w:val="20"/>
          <w:lang w:eastAsia="de-DE"/>
        </w:rPr>
        <w:t>Deutschsprachige Reiseleitung</w:t>
      </w:r>
    </w:p>
    <w:p w:rsidR="00D67EE1" w:rsidRPr="00D67EE1" w:rsidRDefault="00D67EE1" w:rsidP="00D67EE1">
      <w:pPr>
        <w:pStyle w:val="StandardWeb"/>
        <w:spacing w:line="276" w:lineRule="auto"/>
        <w:jc w:val="both"/>
        <w:rPr>
          <w:rFonts w:ascii="Georgia" w:hAnsi="Georgia"/>
          <w:sz w:val="20"/>
          <w:szCs w:val="20"/>
        </w:rPr>
      </w:pPr>
      <w:r w:rsidRPr="00D67EE1">
        <w:rPr>
          <w:rFonts w:ascii="Georgia" w:hAnsi="Georgia"/>
          <w:color w:val="022029"/>
          <w:sz w:val="20"/>
          <w:szCs w:val="20"/>
        </w:rPr>
        <w:t xml:space="preserve">Die Anreise erfolgt individuell und auf Ihre eigenen Kosten. </w:t>
      </w:r>
      <w:r w:rsidRPr="00D67EE1">
        <w:rPr>
          <w:rFonts w:ascii="Georgia" w:hAnsi="Georgia"/>
          <w:sz w:val="20"/>
          <w:szCs w:val="20"/>
        </w:rPr>
        <w:t xml:space="preserve">Sie können einen </w:t>
      </w:r>
      <w:r w:rsidRPr="00D67EE1">
        <w:rPr>
          <w:rFonts w:ascii="Georgia" w:hAnsi="Georgia"/>
          <w:b/>
          <w:sz w:val="20"/>
          <w:szCs w:val="20"/>
        </w:rPr>
        <w:t>Bustransfer für die An- und Abreise nach Italien</w:t>
      </w:r>
      <w:r w:rsidRPr="00D67EE1">
        <w:rPr>
          <w:rFonts w:ascii="Georgia" w:hAnsi="Georgia"/>
          <w:sz w:val="20"/>
          <w:szCs w:val="20"/>
        </w:rPr>
        <w:t xml:space="preserve"> buchen (Preise</w:t>
      </w:r>
      <w:r w:rsidR="00C94921">
        <w:rPr>
          <w:rFonts w:ascii="Georgia" w:hAnsi="Georgia"/>
          <w:sz w:val="20"/>
          <w:szCs w:val="20"/>
        </w:rPr>
        <w:t xml:space="preserve"> und Verfügbarkeit</w:t>
      </w:r>
      <w:r w:rsidRPr="00D67EE1">
        <w:rPr>
          <w:rFonts w:ascii="Georgia" w:hAnsi="Georgia"/>
          <w:sz w:val="20"/>
          <w:szCs w:val="20"/>
        </w:rPr>
        <w:t xml:space="preserve"> bitte anfragen). Natürlich haben Sie auch die Möglichkeit, wenn Sie mit dem Flugzeug oder der Bahn anreisen, einen Fahrservice vor Ort zu buchen. Wir werden Sie vom Flughafen bzw. Bahnhof abholen und in der Kultur- und Gourmetwoche zu allen Programmpunkten gegen einen Aufpreis fahren. </w:t>
      </w:r>
    </w:p>
    <w:p w:rsidR="00D67EE1" w:rsidRPr="00D67EE1" w:rsidRDefault="00D67EE1" w:rsidP="00D67EE1">
      <w:pPr>
        <w:spacing w:before="100" w:beforeAutospacing="1" w:after="100" w:afterAutospacing="1" w:line="330" w:lineRule="atLeast"/>
        <w:rPr>
          <w:rFonts w:ascii="Georgia" w:eastAsia="Times New Roman" w:hAnsi="Georgia" w:cs="Times New Roman"/>
          <w:color w:val="022029"/>
          <w:sz w:val="20"/>
          <w:szCs w:val="20"/>
          <w:lang w:eastAsia="de-DE"/>
        </w:rPr>
      </w:pPr>
      <w:r w:rsidRPr="00D67EE1">
        <w:rPr>
          <w:rFonts w:ascii="Georgia" w:eastAsia="Times New Roman" w:hAnsi="Georgia" w:cs="Times New Roman"/>
          <w:color w:val="022029"/>
          <w:sz w:val="20"/>
          <w:szCs w:val="20"/>
          <w:lang w:eastAsia="de-DE"/>
        </w:rPr>
        <w:t>Konnten wir Ihr Interesse wecken? Dann sprechen Sie uns doch einfach an! Gerne geben wir Ihnen weitere Auskünfte und gehen auf Ihre individuellen Wünsche ein.</w:t>
      </w:r>
    </w:p>
    <w:p w:rsidR="00D67EE1" w:rsidRPr="00D67EE1" w:rsidRDefault="00D67EE1" w:rsidP="00D67EE1">
      <w:pPr>
        <w:spacing w:before="100" w:beforeAutospacing="1" w:after="100" w:afterAutospacing="1" w:line="312" w:lineRule="atLeast"/>
        <w:outlineLvl w:val="1"/>
        <w:rPr>
          <w:rFonts w:ascii="Georgia" w:eastAsia="Times New Roman" w:hAnsi="Georgia" w:cs="Times New Roman"/>
          <w:color w:val="ED1F27"/>
          <w:sz w:val="36"/>
          <w:szCs w:val="36"/>
          <w:lang w:eastAsia="de-DE"/>
        </w:rPr>
      </w:pPr>
      <w:r w:rsidRPr="00D67EE1">
        <w:rPr>
          <w:rFonts w:ascii="Georgia" w:eastAsia="Times New Roman" w:hAnsi="Georgia" w:cs="Times New Roman"/>
          <w:color w:val="ED1F27"/>
          <w:sz w:val="36"/>
          <w:szCs w:val="36"/>
          <w:lang w:eastAsia="de-DE"/>
        </w:rPr>
        <w:t>Termine</w:t>
      </w:r>
    </w:p>
    <w:p w:rsidR="00D67EE1" w:rsidRDefault="00D67EE1" w:rsidP="00D67EE1">
      <w:pPr>
        <w:rPr>
          <w:rFonts w:ascii="Georgia" w:eastAsia="Times New Roman" w:hAnsi="Georgia" w:cs="Times New Roman"/>
          <w:color w:val="022029"/>
          <w:sz w:val="20"/>
          <w:szCs w:val="20"/>
          <w:lang w:eastAsia="de-DE"/>
        </w:rPr>
      </w:pPr>
      <w:r w:rsidRPr="00D67EE1">
        <w:rPr>
          <w:rFonts w:ascii="Georgia" w:eastAsia="Times New Roman" w:hAnsi="Georgia" w:cs="Times New Roman"/>
          <w:color w:val="022029"/>
          <w:sz w:val="20"/>
          <w:szCs w:val="20"/>
          <w:lang w:eastAsia="de-DE"/>
        </w:rPr>
        <w:t xml:space="preserve">16.05.-23.05.2015; </w:t>
      </w:r>
    </w:p>
    <w:p w:rsidR="00D67EE1" w:rsidRDefault="00D67EE1" w:rsidP="00D67EE1">
      <w:pPr>
        <w:rPr>
          <w:rFonts w:ascii="Georgia" w:eastAsia="Times New Roman" w:hAnsi="Georgia" w:cs="Times New Roman"/>
          <w:color w:val="022029"/>
          <w:sz w:val="20"/>
          <w:szCs w:val="20"/>
          <w:lang w:eastAsia="de-DE"/>
        </w:rPr>
      </w:pPr>
      <w:r w:rsidRPr="00D67EE1">
        <w:rPr>
          <w:rFonts w:ascii="Georgia" w:eastAsia="Times New Roman" w:hAnsi="Georgia" w:cs="Times New Roman"/>
          <w:color w:val="022029"/>
          <w:sz w:val="20"/>
          <w:szCs w:val="20"/>
          <w:lang w:eastAsia="de-DE"/>
        </w:rPr>
        <w:t xml:space="preserve">30.05.-06.06.2015; </w:t>
      </w:r>
    </w:p>
    <w:p w:rsidR="000847E6" w:rsidRDefault="00D67EE1" w:rsidP="00D67EE1">
      <w:r w:rsidRPr="00D67EE1">
        <w:rPr>
          <w:rFonts w:ascii="Georgia" w:eastAsia="Times New Roman" w:hAnsi="Georgia" w:cs="Times New Roman"/>
          <w:color w:val="022029"/>
          <w:sz w:val="20"/>
          <w:szCs w:val="20"/>
          <w:lang w:eastAsia="de-DE"/>
        </w:rPr>
        <w:t>13.06.-20.06.2015</w:t>
      </w:r>
    </w:p>
    <w:sectPr w:rsidR="000847E6" w:rsidSect="000847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ckerli On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B5060"/>
    <w:multiLevelType w:val="multilevel"/>
    <w:tmpl w:val="D206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E1"/>
    <w:rsid w:val="000847E6"/>
    <w:rsid w:val="00145388"/>
    <w:rsid w:val="00C94921"/>
    <w:rsid w:val="00D67E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A5045-4516-4730-9190-3943D5B9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7E6"/>
  </w:style>
  <w:style w:type="paragraph" w:styleId="berschrift2">
    <w:name w:val="heading 2"/>
    <w:basedOn w:val="Standard"/>
    <w:link w:val="berschrift2Zchn"/>
    <w:uiPriority w:val="9"/>
    <w:qFormat/>
    <w:rsid w:val="00D67EE1"/>
    <w:pPr>
      <w:spacing w:before="100" w:beforeAutospacing="1" w:after="100" w:afterAutospacing="1" w:line="312" w:lineRule="atLeast"/>
      <w:outlineLvl w:val="1"/>
    </w:pPr>
    <w:rPr>
      <w:rFonts w:ascii="Leckerli One" w:eastAsia="Times New Roman" w:hAnsi="Leckerli One" w:cs="Times New Roman"/>
      <w:color w:val="ED1F27"/>
      <w:sz w:val="53"/>
      <w:szCs w:val="53"/>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67EE1"/>
    <w:rPr>
      <w:rFonts w:ascii="Leckerli One" w:eastAsia="Times New Roman" w:hAnsi="Leckerli One" w:cs="Times New Roman"/>
      <w:color w:val="ED1F27"/>
      <w:sz w:val="53"/>
      <w:szCs w:val="53"/>
      <w:lang w:eastAsia="de-DE"/>
    </w:rPr>
  </w:style>
  <w:style w:type="character" w:styleId="Hyperlink">
    <w:name w:val="Hyperlink"/>
    <w:basedOn w:val="Absatz-Standardschriftart"/>
    <w:uiPriority w:val="99"/>
    <w:semiHidden/>
    <w:unhideWhenUsed/>
    <w:rsid w:val="00D67EE1"/>
    <w:rPr>
      <w:strike w:val="0"/>
      <w:dstrike w:val="0"/>
      <w:color w:val="ED1F27"/>
      <w:u w:val="none"/>
      <w:effect w:val="none"/>
    </w:rPr>
  </w:style>
  <w:style w:type="character" w:styleId="Fett">
    <w:name w:val="Strong"/>
    <w:basedOn w:val="Absatz-Standardschriftart"/>
    <w:uiPriority w:val="22"/>
    <w:qFormat/>
    <w:rsid w:val="00D67EE1"/>
    <w:rPr>
      <w:b/>
      <w:bCs/>
    </w:rPr>
  </w:style>
  <w:style w:type="paragraph" w:styleId="StandardWeb">
    <w:name w:val="Normal (Web)"/>
    <w:basedOn w:val="Standard"/>
    <w:uiPriority w:val="99"/>
    <w:unhideWhenUsed/>
    <w:rsid w:val="00D67EE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482232">
      <w:bodyDiv w:val="1"/>
      <w:marLeft w:val="0"/>
      <w:marRight w:val="0"/>
      <w:marTop w:val="0"/>
      <w:marBottom w:val="0"/>
      <w:divBdr>
        <w:top w:val="none" w:sz="0" w:space="0" w:color="auto"/>
        <w:left w:val="none" w:sz="0" w:space="0" w:color="auto"/>
        <w:bottom w:val="none" w:sz="0" w:space="0" w:color="auto"/>
        <w:right w:val="none" w:sz="0" w:space="0" w:color="auto"/>
      </w:divBdr>
      <w:divsChild>
        <w:div w:id="906375758">
          <w:marLeft w:val="0"/>
          <w:marRight w:val="0"/>
          <w:marTop w:val="0"/>
          <w:marBottom w:val="0"/>
          <w:divBdr>
            <w:top w:val="none" w:sz="0" w:space="0" w:color="auto"/>
            <w:left w:val="none" w:sz="0" w:space="0" w:color="auto"/>
            <w:bottom w:val="none" w:sz="0" w:space="0" w:color="auto"/>
            <w:right w:val="none" w:sz="0" w:space="0" w:color="auto"/>
          </w:divBdr>
          <w:divsChild>
            <w:div w:id="1456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urmetreisen-weiss.de/il-mulino"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Weiß</dc:creator>
  <cp:lastModifiedBy>Pantelis Efthymiadis</cp:lastModifiedBy>
  <cp:revision>2</cp:revision>
  <dcterms:created xsi:type="dcterms:W3CDTF">2014-11-21T10:58:00Z</dcterms:created>
  <dcterms:modified xsi:type="dcterms:W3CDTF">2014-11-21T10:58:00Z</dcterms:modified>
</cp:coreProperties>
</file>